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C0E" w:rsidRDefault="002D5C0E">
      <w:pPr>
        <w:pStyle w:val="ConsPlusTitle"/>
        <w:jc w:val="center"/>
      </w:pPr>
      <w:r>
        <w:t>АДМИНИСТРАЦИЯ КОСТРОМСКОЙ ОБЛАСТИ</w:t>
      </w:r>
    </w:p>
    <w:p w:rsidR="002D5C0E" w:rsidRDefault="002D5C0E">
      <w:pPr>
        <w:pStyle w:val="ConsPlusTitle"/>
        <w:jc w:val="center"/>
      </w:pPr>
    </w:p>
    <w:p w:rsidR="002D5C0E" w:rsidRDefault="002D5C0E">
      <w:pPr>
        <w:pStyle w:val="ConsPlusTitle"/>
        <w:jc w:val="center"/>
      </w:pPr>
      <w:r>
        <w:t>РАСПОРЯЖЕНИЕ</w:t>
      </w:r>
    </w:p>
    <w:p w:rsidR="002D5C0E" w:rsidRDefault="002D5C0E">
      <w:pPr>
        <w:pStyle w:val="ConsPlusTitle"/>
        <w:jc w:val="center"/>
      </w:pPr>
      <w:r>
        <w:t>от 7 июня 2011 г. N 125-ра</w:t>
      </w:r>
    </w:p>
    <w:p w:rsidR="002D5C0E" w:rsidRDefault="002D5C0E">
      <w:pPr>
        <w:pStyle w:val="ConsPlusTitle"/>
        <w:jc w:val="center"/>
      </w:pPr>
    </w:p>
    <w:p w:rsidR="002D5C0E" w:rsidRDefault="002D5C0E">
      <w:pPr>
        <w:pStyle w:val="ConsPlusTitle"/>
        <w:jc w:val="center"/>
      </w:pPr>
      <w:r>
        <w:t>О МОНИТОРИНГЕ ТРАНСПОРТНЫХ СРЕДСТВ, ОСНАЩЕННЫХ</w:t>
      </w:r>
      <w:r w:rsidR="0022506C" w:rsidRPr="0022506C">
        <w:t xml:space="preserve"> </w:t>
      </w:r>
      <w:r>
        <w:t>НАВИГАЦИОННО-СВЯЗНЫМ ОБОРУДОВАНИЕМ С ИСПОЛЬЗОВАНИЕМ</w:t>
      </w:r>
      <w:r w:rsidR="0022506C">
        <w:t xml:space="preserve"> </w:t>
      </w:r>
      <w:r>
        <w:t>СПУТНИКОВОЙ НАВИГАЦИИ ГЛОНАСС ИЛИ ГЛОНАСС/</w:t>
      </w:r>
      <w:r w:rsidR="0022506C">
        <w:rPr>
          <w:lang w:val="en-US"/>
        </w:rPr>
        <w:t>GPS</w:t>
      </w:r>
      <w:proofErr w:type="gramStart"/>
      <w:r w:rsidR="0022506C">
        <w:t xml:space="preserve"> </w:t>
      </w:r>
      <w:r>
        <w:t>В</w:t>
      </w:r>
      <w:proofErr w:type="gramEnd"/>
      <w:r>
        <w:t xml:space="preserve"> КОСТРОМСКОЙ ОБЛАСТИ</w:t>
      </w:r>
    </w:p>
    <w:p w:rsidR="002D5C0E" w:rsidRDefault="002D5C0E">
      <w:pPr>
        <w:pStyle w:val="ConsPlusNormal"/>
        <w:ind w:firstLine="540"/>
        <w:jc w:val="both"/>
      </w:pPr>
    </w:p>
    <w:p w:rsidR="002D5C0E" w:rsidRDefault="002D5C0E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4" w:history="1">
        <w:r>
          <w:rPr>
            <w:color w:val="0000FF"/>
          </w:rPr>
          <w:t>Законом</w:t>
        </w:r>
      </w:hyperlink>
      <w:r>
        <w:t xml:space="preserve"> Костромской области от 24 апреля 2008 года N 301-4-ЗКО "О порядке управления и распоряжения государственным имуществом Костромской области", </w:t>
      </w:r>
      <w:hyperlink r:id="rId5" w:history="1">
        <w:r>
          <w:rPr>
            <w:color w:val="0000FF"/>
          </w:rPr>
          <w:t>распоряжением</w:t>
        </w:r>
      </w:hyperlink>
      <w:r>
        <w:t xml:space="preserve"> администрации Костромской области от 29 января 2010 года N 12-ра "Об утверждении перечня транспортных средств, подлежащих оснащению навигационно-связным оборудованием с использованием спутниковой навигации ГЛОНАСС или ГЛОНАСС/СРЗ в Костромской области", в целях повышения эффективности использования государственного имущества</w:t>
      </w:r>
      <w:proofErr w:type="gramEnd"/>
      <w:r>
        <w:t xml:space="preserve"> Костромской области, управления движением транспорта, оснащенного навигационно-связным оборудованием с использованием спутниковой навигации ГЛОНАСС или ГЛОНАСС/СРЗ, повышения уровня безопасности перевозок пассажиров:</w:t>
      </w:r>
    </w:p>
    <w:p w:rsidR="002D5C0E" w:rsidRDefault="002D5C0E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35" w:history="1">
        <w:r>
          <w:rPr>
            <w:color w:val="0000FF"/>
          </w:rPr>
          <w:t>Положение</w:t>
        </w:r>
      </w:hyperlink>
      <w:r>
        <w:t xml:space="preserve"> о мониторинге транспортных средств, оснащенных навигационно-связным оборудованием с использованием спутниковой навигации ГЛОНАСС или ГЛОНАСС/СРЗ в Костромской области.</w:t>
      </w:r>
    </w:p>
    <w:p w:rsidR="002D5C0E" w:rsidRDefault="002D5C0E">
      <w:pPr>
        <w:pStyle w:val="ConsPlusNormal"/>
        <w:ind w:firstLine="540"/>
        <w:jc w:val="both"/>
      </w:pPr>
      <w:r>
        <w:t>2. Департаменту региональной безопасности Костромской области организовать проведение мониторинга транспортных средств, оснащенных навигационно-связным оборудованием с использованием спутниковой навигации ГЛОНАСС или ГЛОНАСС/СРЗ в Костромской области (далее - мониторинг), силами областного государственного бюджетного учреждения Костромской области "Служба спасения, обеспечения мероприятий гражданской обороны и защиты в чрезвычайных ситуациях".</w:t>
      </w:r>
    </w:p>
    <w:p w:rsidR="002D5C0E" w:rsidRDefault="002D5C0E">
      <w:pPr>
        <w:pStyle w:val="ConsPlusNormal"/>
        <w:ind w:firstLine="540"/>
        <w:jc w:val="both"/>
      </w:pPr>
      <w:r>
        <w:t>3. Исполнительным органам государственной власти Костромской области, подведомственным им государственным учреждениям и предприятиям Костромской области, за которыми в установленном порядке закреплены транспортные средства, оснащенные навигационно-связным оборудованием с использованием спутниковой навигации ГЛОНАСС или ГЛОНАСС/СРЗ, принять участие в проведении мониторинга.</w:t>
      </w:r>
    </w:p>
    <w:p w:rsidR="002D5C0E" w:rsidRDefault="002D5C0E">
      <w:pPr>
        <w:pStyle w:val="ConsPlusNormal"/>
        <w:ind w:firstLine="540"/>
        <w:jc w:val="both"/>
      </w:pPr>
      <w:r>
        <w:t xml:space="preserve">4. Рекомендовать территориальным органам федеральных органов исполнительной власти в Костромской области, органам местного самоуправления муниципальных образований Костромской области, организациям, за которыми в установленном порядке закреплены транспортные средства, оснащенные навигационно-связным оборудованием с использованием спутниковой навигации ГЛОНАСС или ГЛОНАСС/СРЗ, </w:t>
      </w:r>
      <w:r>
        <w:lastRenderedPageBreak/>
        <w:t>принять участие в мониторинге.</w:t>
      </w:r>
    </w:p>
    <w:p w:rsidR="002D5C0E" w:rsidRDefault="002D5C0E">
      <w:pPr>
        <w:pStyle w:val="ConsPlusNormal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заместителя губернатора Костромской области, координирующего работу по вопросам реализации государственной и выработке региональной политики в области региональной безопасности.</w:t>
      </w:r>
    </w:p>
    <w:p w:rsidR="002D5C0E" w:rsidRDefault="002D5C0E">
      <w:pPr>
        <w:pStyle w:val="ConsPlusNormal"/>
        <w:ind w:firstLine="540"/>
        <w:jc w:val="both"/>
      </w:pPr>
      <w:r>
        <w:t>6. Настоящее распоряжение вступает в силу со дня его официального опубликования.</w:t>
      </w:r>
    </w:p>
    <w:p w:rsidR="002D5C0E" w:rsidRDefault="002D5C0E">
      <w:pPr>
        <w:pStyle w:val="ConsPlusNormal"/>
        <w:ind w:firstLine="540"/>
        <w:jc w:val="both"/>
      </w:pPr>
    </w:p>
    <w:p w:rsidR="002D5C0E" w:rsidRDefault="002D5C0E">
      <w:pPr>
        <w:pStyle w:val="ConsPlusNormal"/>
        <w:jc w:val="right"/>
      </w:pPr>
      <w:r>
        <w:t>Губернатор</w:t>
      </w:r>
    </w:p>
    <w:p w:rsidR="002D5C0E" w:rsidRDefault="002D5C0E">
      <w:pPr>
        <w:pStyle w:val="ConsPlusNormal"/>
        <w:jc w:val="right"/>
      </w:pPr>
      <w:r>
        <w:t>Костромской области</w:t>
      </w:r>
    </w:p>
    <w:p w:rsidR="002D5C0E" w:rsidRDefault="002D5C0E">
      <w:pPr>
        <w:pStyle w:val="ConsPlusNormal"/>
        <w:jc w:val="right"/>
      </w:pPr>
      <w:r>
        <w:t>И.СЛЮНЯЕВ</w:t>
      </w:r>
    </w:p>
    <w:p w:rsidR="002D5C0E" w:rsidRDefault="002D5C0E">
      <w:pPr>
        <w:pStyle w:val="ConsPlusNormal"/>
        <w:ind w:firstLine="540"/>
        <w:jc w:val="both"/>
      </w:pPr>
    </w:p>
    <w:p w:rsidR="002D5C0E" w:rsidRDefault="002D5C0E">
      <w:pPr>
        <w:pStyle w:val="ConsPlusNormal"/>
        <w:ind w:firstLine="540"/>
        <w:jc w:val="both"/>
      </w:pPr>
    </w:p>
    <w:p w:rsidR="002D5C0E" w:rsidRDefault="002D5C0E">
      <w:pPr>
        <w:pStyle w:val="ConsPlusNormal"/>
        <w:ind w:firstLine="540"/>
        <w:jc w:val="both"/>
      </w:pPr>
    </w:p>
    <w:p w:rsidR="002D5C0E" w:rsidRDefault="002D5C0E">
      <w:pPr>
        <w:pStyle w:val="ConsPlusNormal"/>
        <w:ind w:firstLine="540"/>
        <w:jc w:val="both"/>
      </w:pPr>
    </w:p>
    <w:p w:rsidR="002D5C0E" w:rsidRDefault="002D5C0E">
      <w:pPr>
        <w:pStyle w:val="ConsPlusNormal"/>
        <w:ind w:firstLine="540"/>
        <w:jc w:val="both"/>
      </w:pPr>
    </w:p>
    <w:p w:rsidR="002D5C0E" w:rsidRDefault="002D5C0E">
      <w:pPr>
        <w:pStyle w:val="ConsPlusNormal"/>
        <w:jc w:val="right"/>
      </w:pPr>
      <w:r>
        <w:t>Приложение</w:t>
      </w:r>
    </w:p>
    <w:p w:rsidR="002D5C0E" w:rsidRDefault="002D5C0E">
      <w:pPr>
        <w:pStyle w:val="ConsPlusNormal"/>
        <w:jc w:val="right"/>
      </w:pPr>
    </w:p>
    <w:p w:rsidR="002D5C0E" w:rsidRDefault="002D5C0E">
      <w:pPr>
        <w:pStyle w:val="ConsPlusNormal"/>
        <w:jc w:val="right"/>
      </w:pPr>
      <w:r>
        <w:t>Утверждено</w:t>
      </w:r>
    </w:p>
    <w:p w:rsidR="002D5C0E" w:rsidRDefault="002D5C0E">
      <w:pPr>
        <w:pStyle w:val="ConsPlusNormal"/>
        <w:jc w:val="right"/>
      </w:pPr>
      <w:r>
        <w:t>распоряжением</w:t>
      </w:r>
    </w:p>
    <w:p w:rsidR="002D5C0E" w:rsidRDefault="002D5C0E">
      <w:pPr>
        <w:pStyle w:val="ConsPlusNormal"/>
        <w:jc w:val="right"/>
      </w:pPr>
      <w:r>
        <w:t>администрации</w:t>
      </w:r>
    </w:p>
    <w:p w:rsidR="002D5C0E" w:rsidRDefault="002D5C0E">
      <w:pPr>
        <w:pStyle w:val="ConsPlusNormal"/>
        <w:jc w:val="right"/>
      </w:pPr>
      <w:r>
        <w:t>Костромской области</w:t>
      </w:r>
    </w:p>
    <w:p w:rsidR="002D5C0E" w:rsidRDefault="002D5C0E">
      <w:pPr>
        <w:pStyle w:val="ConsPlusNormal"/>
        <w:jc w:val="right"/>
      </w:pPr>
      <w:r>
        <w:t>от 7 июня 2011 г. N 125-ра</w:t>
      </w:r>
    </w:p>
    <w:p w:rsidR="002D5C0E" w:rsidRDefault="002D5C0E">
      <w:pPr>
        <w:pStyle w:val="ConsPlusNormal"/>
        <w:ind w:firstLine="540"/>
        <w:jc w:val="both"/>
      </w:pPr>
    </w:p>
    <w:p w:rsidR="002D5C0E" w:rsidRDefault="002D5C0E">
      <w:pPr>
        <w:pStyle w:val="ConsPlusTitle"/>
        <w:jc w:val="center"/>
      </w:pPr>
      <w:bookmarkStart w:id="0" w:name="P35"/>
      <w:bookmarkEnd w:id="0"/>
      <w:r>
        <w:t>Положение</w:t>
      </w:r>
    </w:p>
    <w:p w:rsidR="002D5C0E" w:rsidRDefault="002D5C0E">
      <w:pPr>
        <w:pStyle w:val="ConsPlusTitle"/>
        <w:jc w:val="center"/>
      </w:pPr>
      <w:r>
        <w:t>о мониторинге транспортных средств, оснащенных</w:t>
      </w:r>
    </w:p>
    <w:p w:rsidR="002D5C0E" w:rsidRDefault="002D5C0E">
      <w:pPr>
        <w:pStyle w:val="ConsPlusTitle"/>
        <w:jc w:val="center"/>
      </w:pPr>
      <w:r>
        <w:t>навигационно-связным оборудованием с использованием</w:t>
      </w:r>
    </w:p>
    <w:p w:rsidR="002D5C0E" w:rsidRDefault="002D5C0E">
      <w:pPr>
        <w:pStyle w:val="ConsPlusTitle"/>
        <w:jc w:val="center"/>
      </w:pPr>
      <w:r>
        <w:t>спутниковой навигации ГЛОНАСС или ГЛОНАСС/СРЗ</w:t>
      </w:r>
    </w:p>
    <w:p w:rsidR="002D5C0E" w:rsidRDefault="002D5C0E">
      <w:pPr>
        <w:pStyle w:val="ConsPlusTitle"/>
        <w:jc w:val="center"/>
      </w:pPr>
      <w:r>
        <w:t>в Костромской области</w:t>
      </w:r>
    </w:p>
    <w:p w:rsidR="002D5C0E" w:rsidRDefault="002D5C0E">
      <w:pPr>
        <w:pStyle w:val="ConsPlusNormal"/>
        <w:jc w:val="center"/>
      </w:pPr>
    </w:p>
    <w:p w:rsidR="002D5C0E" w:rsidRDefault="002D5C0E">
      <w:pPr>
        <w:pStyle w:val="ConsPlusNormal"/>
        <w:jc w:val="center"/>
      </w:pPr>
      <w:r>
        <w:t>Глава 1. Общие положения</w:t>
      </w:r>
    </w:p>
    <w:p w:rsidR="002D5C0E" w:rsidRDefault="002D5C0E">
      <w:pPr>
        <w:pStyle w:val="ConsPlusNormal"/>
        <w:ind w:firstLine="540"/>
        <w:jc w:val="both"/>
      </w:pPr>
    </w:p>
    <w:p w:rsidR="002D5C0E" w:rsidRDefault="002D5C0E">
      <w:pPr>
        <w:pStyle w:val="ConsPlusNormal"/>
        <w:ind w:firstLine="540"/>
        <w:jc w:val="both"/>
      </w:pPr>
      <w:r>
        <w:t xml:space="preserve">1. </w:t>
      </w:r>
      <w:proofErr w:type="gramStart"/>
      <w:r>
        <w:t>Мониторинг транспортных средств, оснащенных навигационно-связным оборудованием с использованием спутниковой навигации ГЛОНАСС или ГЛОНАСС/СРЗ в Костромской области (далее - мониторинг), представляет собой непрерывное наблюдение и анализ информации о позиционировании (движении и местонахождении) транспортных средств, оснащенных навигационно-связным оборудованием с использованием спутниковой навигации ГЛОНАСС или ГЛОНАСС/СРЗ в Костромской области (далее - оснащенные транспортные средства).</w:t>
      </w:r>
      <w:proofErr w:type="gramEnd"/>
    </w:p>
    <w:p w:rsidR="002D5C0E" w:rsidRDefault="002D5C0E">
      <w:pPr>
        <w:pStyle w:val="ConsPlusNormal"/>
        <w:ind w:firstLine="540"/>
        <w:jc w:val="both"/>
      </w:pPr>
      <w:r>
        <w:t>2. Мониторинг осуществляется с целью повышения эффективности использования государственного имущества Костромской области, управления движением оснащенных транспортных средств, повышения уровня безопасности перевозок пассажиров.</w:t>
      </w:r>
    </w:p>
    <w:p w:rsidR="002D5C0E" w:rsidRDefault="002D5C0E">
      <w:pPr>
        <w:pStyle w:val="ConsPlusNormal"/>
        <w:ind w:firstLine="540"/>
        <w:jc w:val="both"/>
      </w:pPr>
      <w:r>
        <w:t>3. Основные задачи мониторинга:</w:t>
      </w:r>
    </w:p>
    <w:p w:rsidR="002D5C0E" w:rsidRDefault="002D5C0E">
      <w:pPr>
        <w:pStyle w:val="ConsPlusNormal"/>
        <w:ind w:firstLine="540"/>
        <w:jc w:val="both"/>
      </w:pPr>
      <w:r>
        <w:lastRenderedPageBreak/>
        <w:t>1) непрерывное получение оперативной информации о позиционировании (движении и местонахождении) оснащенных транспортных средств с использованием единого комплекса программно - технологических и технических средств;</w:t>
      </w:r>
    </w:p>
    <w:p w:rsidR="002D5C0E" w:rsidRDefault="002D5C0E">
      <w:pPr>
        <w:pStyle w:val="ConsPlusNormal"/>
        <w:ind w:firstLine="540"/>
        <w:jc w:val="both"/>
      </w:pPr>
      <w:r>
        <w:t>2) системный анализ и оценка получаемой оперативной информации о позиционировании (движении и местонахождении) оснащенных транспортных средств;</w:t>
      </w:r>
    </w:p>
    <w:p w:rsidR="002D5C0E" w:rsidRDefault="002D5C0E">
      <w:pPr>
        <w:pStyle w:val="ConsPlusNormal"/>
        <w:ind w:firstLine="540"/>
        <w:jc w:val="both"/>
      </w:pPr>
      <w:r>
        <w:t>3) формирование и систематизация данных о позиционировании (движении и местонахождении) оснащенных транспортных средств;</w:t>
      </w:r>
    </w:p>
    <w:p w:rsidR="002D5C0E" w:rsidRDefault="002D5C0E">
      <w:pPr>
        <w:pStyle w:val="ConsPlusNormal"/>
        <w:ind w:firstLine="540"/>
        <w:jc w:val="both"/>
      </w:pPr>
      <w:r>
        <w:t>4) повышение уровня защищенности оснащенных транспортных средств;</w:t>
      </w:r>
    </w:p>
    <w:p w:rsidR="002D5C0E" w:rsidRDefault="002D5C0E">
      <w:pPr>
        <w:pStyle w:val="ConsPlusNormal"/>
        <w:ind w:firstLine="540"/>
        <w:jc w:val="both"/>
      </w:pPr>
      <w:r>
        <w:t>5) снижение уровня нарушений действующих норм и правил при эксплуатации оснащенных транспортных средств;</w:t>
      </w:r>
    </w:p>
    <w:p w:rsidR="002D5C0E" w:rsidRDefault="002D5C0E">
      <w:pPr>
        <w:pStyle w:val="ConsPlusNormal"/>
        <w:ind w:firstLine="540"/>
        <w:jc w:val="both"/>
      </w:pPr>
      <w:proofErr w:type="gramStart"/>
      <w:r>
        <w:t>6) представление в установленном законодательством Российской Федерации порядке информации заинтересованным территориальным органам федеральных органов исполнительной власти, исполнительным органам государственной власти Костромской области, органам местного самоуправления муниципальных образований Костромской области, физическим и юридическим лицам.</w:t>
      </w:r>
      <w:proofErr w:type="gramEnd"/>
    </w:p>
    <w:p w:rsidR="002D5C0E" w:rsidRDefault="002D5C0E">
      <w:pPr>
        <w:pStyle w:val="ConsPlusNormal"/>
        <w:ind w:firstLine="540"/>
        <w:jc w:val="both"/>
      </w:pPr>
      <w:r>
        <w:t>4. Объектом мониторинга являются оснащенные транспортные средства, находящиеся в собственности Костромской области.</w:t>
      </w:r>
    </w:p>
    <w:p w:rsidR="002D5C0E" w:rsidRDefault="002D5C0E">
      <w:pPr>
        <w:pStyle w:val="ConsPlusNormal"/>
        <w:ind w:firstLine="540"/>
        <w:jc w:val="both"/>
      </w:pPr>
      <w:r>
        <w:t>5. Предметом мониторинга является оперативная информация о позиционировании (движении и местонахождении) оснащенных транспортных средств.</w:t>
      </w:r>
    </w:p>
    <w:p w:rsidR="002D5C0E" w:rsidRDefault="002D5C0E">
      <w:pPr>
        <w:pStyle w:val="ConsPlusNormal"/>
        <w:ind w:firstLine="540"/>
        <w:jc w:val="both"/>
      </w:pPr>
      <w:r>
        <w:t>6. Участники мониторинга:</w:t>
      </w:r>
    </w:p>
    <w:p w:rsidR="002D5C0E" w:rsidRDefault="002D5C0E">
      <w:pPr>
        <w:pStyle w:val="ConsPlusNormal"/>
        <w:ind w:firstLine="540"/>
        <w:jc w:val="both"/>
      </w:pPr>
      <w:r>
        <w:t>1) исполнительные органы государственной власти Костромской области, за которыми в установленном порядке закреплены оснащенные транспортные средства;</w:t>
      </w:r>
    </w:p>
    <w:p w:rsidR="002D5C0E" w:rsidRDefault="002D5C0E">
      <w:pPr>
        <w:pStyle w:val="ConsPlusNormal"/>
        <w:ind w:firstLine="540"/>
        <w:jc w:val="both"/>
      </w:pPr>
      <w:r>
        <w:t>2) государственные учреждения и предприятия Костромской области, за которыми в установленном порядке закреплены оснащенные транспортные средства.</w:t>
      </w:r>
    </w:p>
    <w:p w:rsidR="002D5C0E" w:rsidRDefault="002D5C0E">
      <w:pPr>
        <w:pStyle w:val="ConsPlusNormal"/>
        <w:ind w:firstLine="540"/>
        <w:jc w:val="both"/>
      </w:pPr>
    </w:p>
    <w:p w:rsidR="002D5C0E" w:rsidRDefault="002D5C0E">
      <w:pPr>
        <w:pStyle w:val="ConsPlusNormal"/>
        <w:jc w:val="center"/>
      </w:pPr>
      <w:r>
        <w:t>Глава 2. Оперативная информация о позиционировании</w:t>
      </w:r>
    </w:p>
    <w:p w:rsidR="002D5C0E" w:rsidRDefault="002D5C0E">
      <w:pPr>
        <w:pStyle w:val="ConsPlusNormal"/>
        <w:jc w:val="center"/>
      </w:pPr>
      <w:r>
        <w:t xml:space="preserve">(движении и местонахождении) </w:t>
      </w:r>
      <w:proofErr w:type="gramStart"/>
      <w:r>
        <w:t>оснащенных</w:t>
      </w:r>
      <w:proofErr w:type="gramEnd"/>
    </w:p>
    <w:p w:rsidR="002D5C0E" w:rsidRDefault="002D5C0E">
      <w:pPr>
        <w:pStyle w:val="ConsPlusNormal"/>
        <w:jc w:val="center"/>
      </w:pPr>
      <w:r>
        <w:t>транспортных средств</w:t>
      </w:r>
    </w:p>
    <w:p w:rsidR="002D5C0E" w:rsidRDefault="002D5C0E">
      <w:pPr>
        <w:pStyle w:val="ConsPlusNormal"/>
        <w:ind w:firstLine="540"/>
        <w:jc w:val="both"/>
      </w:pPr>
    </w:p>
    <w:p w:rsidR="002D5C0E" w:rsidRDefault="002D5C0E">
      <w:pPr>
        <w:pStyle w:val="ConsPlusNormal"/>
        <w:ind w:firstLine="540"/>
        <w:jc w:val="both"/>
      </w:pPr>
      <w:r>
        <w:t>7. Оперативная информация в отношении каждой единицы оснащенного транспорта должна позволять зафиксировать:</w:t>
      </w:r>
    </w:p>
    <w:p w:rsidR="002D5C0E" w:rsidRDefault="002D5C0E">
      <w:pPr>
        <w:pStyle w:val="ConsPlusNormal"/>
        <w:ind w:firstLine="540"/>
        <w:jc w:val="both"/>
      </w:pPr>
      <w:r>
        <w:t>1) государственный номер и марку транспортного средства;</w:t>
      </w:r>
    </w:p>
    <w:p w:rsidR="002D5C0E" w:rsidRDefault="002D5C0E">
      <w:pPr>
        <w:pStyle w:val="ConsPlusNormal"/>
        <w:ind w:firstLine="540"/>
        <w:jc w:val="both"/>
      </w:pPr>
      <w:r>
        <w:t>2) срабатывание тревожной кнопки;</w:t>
      </w:r>
    </w:p>
    <w:p w:rsidR="002D5C0E" w:rsidRDefault="002D5C0E">
      <w:pPr>
        <w:pStyle w:val="ConsPlusNormal"/>
        <w:ind w:firstLine="540"/>
        <w:jc w:val="both"/>
      </w:pPr>
      <w:r>
        <w:t>3) отклонение от графика и маршрута движения.</w:t>
      </w:r>
    </w:p>
    <w:p w:rsidR="002D5C0E" w:rsidRDefault="002D5C0E">
      <w:pPr>
        <w:pStyle w:val="ConsPlusNormal"/>
        <w:ind w:firstLine="540"/>
        <w:jc w:val="both"/>
      </w:pPr>
      <w:r>
        <w:t>8. Оперативная информация о позиционировании (движении и местонахождении) оснащенных транспортных сре</w:t>
      </w:r>
      <w:proofErr w:type="gramStart"/>
      <w:r>
        <w:t>дств пр</w:t>
      </w:r>
      <w:proofErr w:type="gramEnd"/>
      <w:r>
        <w:t xml:space="preserve">едставляется на безвозмездной основе в соответствии с заключенными соглашениями, постоянно в режиме реального времени, по существующим каналам связи, с </w:t>
      </w:r>
      <w:r>
        <w:lastRenderedPageBreak/>
        <w:t>учетом соответствующих технических условий подключения и передачи, а также требований к формату и протоколам передаваемых данных.</w:t>
      </w:r>
    </w:p>
    <w:p w:rsidR="002D5C0E" w:rsidRDefault="002D5C0E">
      <w:pPr>
        <w:pStyle w:val="ConsPlusNormal"/>
        <w:ind w:firstLine="540"/>
        <w:jc w:val="both"/>
      </w:pPr>
    </w:p>
    <w:p w:rsidR="002D5C0E" w:rsidRDefault="002D5C0E">
      <w:pPr>
        <w:pStyle w:val="ConsPlusNormal"/>
        <w:jc w:val="center"/>
      </w:pPr>
      <w:r>
        <w:t>Глава 3. Использование результатов мониторинга</w:t>
      </w:r>
    </w:p>
    <w:p w:rsidR="002D5C0E" w:rsidRDefault="002D5C0E">
      <w:pPr>
        <w:pStyle w:val="ConsPlusNormal"/>
        <w:ind w:firstLine="540"/>
        <w:jc w:val="both"/>
      </w:pPr>
    </w:p>
    <w:p w:rsidR="002D5C0E" w:rsidRDefault="002D5C0E">
      <w:pPr>
        <w:pStyle w:val="ConsPlusNormal"/>
        <w:ind w:firstLine="540"/>
        <w:jc w:val="both"/>
      </w:pPr>
      <w:r>
        <w:t xml:space="preserve">9. Результаты мониторинга используются </w:t>
      </w:r>
      <w:proofErr w:type="gramStart"/>
      <w:r>
        <w:t>для</w:t>
      </w:r>
      <w:proofErr w:type="gramEnd"/>
      <w:r>
        <w:t>:</w:t>
      </w:r>
    </w:p>
    <w:p w:rsidR="002D5C0E" w:rsidRDefault="002D5C0E">
      <w:pPr>
        <w:pStyle w:val="ConsPlusNormal"/>
        <w:ind w:firstLine="540"/>
        <w:jc w:val="both"/>
      </w:pPr>
      <w:r>
        <w:t>1) обеспечения оперативного реагирования правоохранительных органов на акты незаконного вмешательства в работу оснащенных транспортных средств;</w:t>
      </w:r>
    </w:p>
    <w:p w:rsidR="002D5C0E" w:rsidRDefault="002D5C0E">
      <w:pPr>
        <w:pStyle w:val="ConsPlusNormal"/>
        <w:ind w:firstLine="540"/>
        <w:jc w:val="both"/>
      </w:pPr>
      <w:r>
        <w:t>2) обеспечения оперативного реагирования правоохранительных органов и соответствующих служб на дорожно-транспортные происшествия;</w:t>
      </w:r>
    </w:p>
    <w:p w:rsidR="002D5C0E" w:rsidRDefault="002D5C0E">
      <w:pPr>
        <w:pStyle w:val="ConsPlusNormal"/>
        <w:ind w:firstLine="540"/>
        <w:jc w:val="both"/>
      </w:pPr>
      <w:r>
        <w:t>обеспечения координации действий в случаях возникновения чрезвычайных ситуаций и проведения аварийно-спасательных работ при их ликвидации.</w:t>
      </w:r>
    </w:p>
    <w:p w:rsidR="002D5C0E" w:rsidRDefault="002D5C0E">
      <w:pPr>
        <w:pStyle w:val="ConsPlusNormal"/>
        <w:ind w:firstLine="540"/>
        <w:jc w:val="both"/>
      </w:pPr>
    </w:p>
    <w:p w:rsidR="002D5C0E" w:rsidRDefault="002D5C0E">
      <w:pPr>
        <w:pStyle w:val="ConsPlusNormal"/>
        <w:ind w:firstLine="540"/>
        <w:jc w:val="both"/>
      </w:pPr>
    </w:p>
    <w:p w:rsidR="002D5C0E" w:rsidRDefault="002D5C0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E16D9" w:rsidRDefault="006E16D9"/>
    <w:sectPr w:rsidR="006E16D9" w:rsidSect="008C0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C0E"/>
    <w:rsid w:val="0019047C"/>
    <w:rsid w:val="0022506C"/>
    <w:rsid w:val="002C1D79"/>
    <w:rsid w:val="002D5C0E"/>
    <w:rsid w:val="003C1375"/>
    <w:rsid w:val="0041556E"/>
    <w:rsid w:val="004A035A"/>
    <w:rsid w:val="00601167"/>
    <w:rsid w:val="006E16D9"/>
    <w:rsid w:val="00777B21"/>
    <w:rsid w:val="0088718D"/>
    <w:rsid w:val="00A03775"/>
    <w:rsid w:val="00AC3999"/>
    <w:rsid w:val="00B26BBC"/>
    <w:rsid w:val="00DA7509"/>
    <w:rsid w:val="00E429CA"/>
    <w:rsid w:val="00E859A5"/>
    <w:rsid w:val="00EE4517"/>
    <w:rsid w:val="00EE68E0"/>
    <w:rsid w:val="00F02F5C"/>
    <w:rsid w:val="00F64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4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56E"/>
    <w:rPr>
      <w:spacing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5C0E"/>
    <w:pPr>
      <w:widowControl w:val="0"/>
      <w:autoSpaceDE w:val="0"/>
      <w:autoSpaceDN w:val="0"/>
      <w:spacing w:after="0" w:line="240" w:lineRule="auto"/>
    </w:pPr>
    <w:rPr>
      <w:rFonts w:eastAsia="Times New Roman"/>
      <w:spacing w:val="0"/>
      <w:szCs w:val="20"/>
      <w:lang w:eastAsia="ru-RU"/>
    </w:rPr>
  </w:style>
  <w:style w:type="paragraph" w:customStyle="1" w:styleId="ConsPlusTitle">
    <w:name w:val="ConsPlusTitle"/>
    <w:rsid w:val="002D5C0E"/>
    <w:pPr>
      <w:widowControl w:val="0"/>
      <w:autoSpaceDE w:val="0"/>
      <w:autoSpaceDN w:val="0"/>
      <w:spacing w:after="0" w:line="240" w:lineRule="auto"/>
    </w:pPr>
    <w:rPr>
      <w:rFonts w:eastAsia="Times New Roman"/>
      <w:b/>
      <w:spacing w:val="0"/>
      <w:szCs w:val="20"/>
      <w:lang w:eastAsia="ru-RU"/>
    </w:rPr>
  </w:style>
  <w:style w:type="paragraph" w:customStyle="1" w:styleId="ConsPlusTitlePage">
    <w:name w:val="ConsPlusTitlePage"/>
    <w:rsid w:val="002D5C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pacing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790C3F2E13DE50B044ECBF9C1AF43F69B536D580006978CEABBF4AE0F53C292h333P" TargetMode="External"/><Relationship Id="rId4" Type="http://schemas.openxmlformats.org/officeDocument/2006/relationships/hyperlink" Target="consultantplus://offline/ref=D790C3F2E13DE50B044ECBF9C1AF43F69B536D5804069088EABBF4AE0F53C292h333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1032</Words>
  <Characters>5889</Characters>
  <Application>Microsoft Office Word</Application>
  <DocSecurity>0</DocSecurity>
  <Lines>49</Lines>
  <Paragraphs>13</Paragraphs>
  <ScaleCrop>false</ScaleCrop>
  <Company>Microsoft</Company>
  <LinksUpToDate>false</LinksUpToDate>
  <CharactersWithSpaces>6908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3</cp:revision>
  <dcterms:created xsi:type="dcterms:W3CDTF">2016-03-25T15:55:00Z</dcterms:created>
  <dcterms:modified xsi:type="dcterms:W3CDTF">2016-03-28T12:55:00Z</dcterms:modified>
</cp:coreProperties>
</file>